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drawing>
          <wp:inline xmlns:a="http://schemas.openxmlformats.org/drawingml/2006/main" xmlns:pic="http://schemas.openxmlformats.org/drawingml/2006/picture">
            <wp:extent cx="756000" cy="80298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c_top_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" cy="8029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DejaVu Serif" w:hAnsi="DejaVu Serif" w:eastAsia="DejaVu Serif"/>
          <w:b w:val="0"/>
          <w:color w:val="141979"/>
          <w:sz w:val="44"/>
        </w:rPr>
        <w:t>Запрос на перевод</w:t>
      </w:r>
    </w:p>
    <w:p>
      <w:pPr>
        <w:spacing w:after="0"/>
        <w:jc w:val="center"/>
      </w:pPr>
      <w:r>
        <w:rPr>
          <w:rFonts w:ascii="DejaVu Sans" w:hAnsi="DejaVu Sans" w:eastAsia="DejaVu Sans"/>
          <w:b w:val="0"/>
          <w:color w:val="141979"/>
          <w:sz w:val="16"/>
        </w:rPr>
        <w:t>Заполните форму ниже и добавьте документ для предварительного просмотра.</w:t>
      </w:r>
    </w:p>
    <w:p>
      <w:pPr>
        <w:spacing w:after="0"/>
        <w:jc w:val="center"/>
      </w:pPr>
      <w:r>
        <w:rPr>
          <w:rFonts w:ascii="DejaVu Sans" w:hAnsi="DejaVu Sans" w:eastAsia="DejaVu Sans"/>
          <w:b w:val="0"/>
          <w:color w:val="141979"/>
          <w:sz w:val="16"/>
        </w:rPr>
        <w:t>Я проверю информацию и сообщу вам тип перевода, срок выполнения и стоимость.</w:t>
      </w:r>
    </w:p>
    <w:p>
      <w:pPr>
        <w:spacing w:before="40" w:after="80"/>
        <w:jc w:val="center"/>
      </w:pPr>
      <w:r>
        <w:rPr>
          <w:rFonts w:ascii="DejaVu Sans" w:hAnsi="DejaVu Sans" w:eastAsia="DejaVu Sans"/>
          <w:color w:val="C8A24A"/>
          <w:sz w:val="16"/>
        </w:rPr>
        <w:t>────────────────────────────────── ◆ ──────────────────────────────────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439"/>
        <w:gridCol w:w="3439"/>
        <w:gridCol w:w="3439"/>
      </w:tblGrid>
      <w:tr>
        <w:trPr>
          <w:trHeight w:val="454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👤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Имя и фамилия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 w:val="0"/>
                <w:color w:val="141979"/>
                <w:sz w:val="20"/>
              </w:rPr>
              <w:t xml:space="preserve"> </w:t>
            </w:r>
          </w:p>
        </w:tc>
      </w:tr>
      <w:tr>
        <w:trPr>
          <w:trHeight w:val="454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☎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Телефон / WhatsApp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 w:val="0"/>
                <w:color w:val="141979"/>
                <w:sz w:val="20"/>
              </w:rPr>
              <w:t xml:space="preserve"> </w:t>
            </w:r>
          </w:p>
        </w:tc>
      </w:tr>
      <w:tr>
        <w:trPr>
          <w:trHeight w:val="454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✉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E-mail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 w:val="0"/>
                <w:color w:val="141979"/>
                <w:sz w:val="20"/>
              </w:rPr>
              <w:t xml:space="preserve"> </w:t>
            </w:r>
          </w:p>
        </w:tc>
      </w:tr>
      <w:tr>
        <w:trPr>
          <w:trHeight w:val="454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文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Язык документа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right"/>
            </w:pPr>
            <w:r>
              <w:rPr>
                <w:rFonts w:ascii="DejaVu Sans" w:hAnsi="DejaVu Sans" w:eastAsia="DejaVu Sans"/>
                <w:b w:val="0"/>
                <w:color w:val="141979"/>
                <w:sz w:val="20"/>
              </w:rPr>
              <w:t>⌄</w:t>
            </w:r>
          </w:p>
        </w:tc>
      </w:tr>
      <w:tr>
        <w:trPr>
          <w:trHeight w:val="454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☰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Язык перевода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right"/>
            </w:pPr>
            <w:r>
              <w:rPr>
                <w:rFonts w:ascii="DejaVu Sans" w:hAnsi="DejaVu Sans" w:eastAsia="DejaVu Sans"/>
                <w:b w:val="0"/>
                <w:color w:val="141979"/>
                <w:sz w:val="20"/>
              </w:rPr>
              <w:t>⌄</w:t>
            </w:r>
          </w:p>
        </w:tc>
      </w:tr>
      <w:tr>
        <w:trPr>
          <w:trHeight w:val="539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⚖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Тип перевода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ans" w:hAnsi="DejaVu Sans" w:eastAsia="DejaVu Sans"/>
                <w:b w:val="0"/>
                <w:color w:val="141979"/>
                <w:sz w:val="13"/>
              </w:rPr>
              <w:t>☐ Простой перевод   ☐ Присяжный / заверенный перевод   ☐ Перевод для гос. учреждения   ☐ Нужна консультация</w:t>
            </w:r>
          </w:p>
        </w:tc>
      </w:tr>
      <w:tr>
        <w:trPr>
          <w:trHeight w:val="454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◎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Для какой страны или</w:t>
              <w:br/>
              <w:t>учреждения нужен перевод?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 w:val="0"/>
                <w:color w:val="141979"/>
                <w:sz w:val="20"/>
              </w:rPr>
              <w:t xml:space="preserve"> </w:t>
            </w:r>
          </w:p>
        </w:tc>
      </w:tr>
      <w:tr>
        <w:trPr>
          <w:trHeight w:val="539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▣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Желаемый срок</w:t>
              <w:br/>
              <w:t>выполнения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ans" w:hAnsi="DejaVu Sans" w:eastAsia="DejaVu Sans"/>
                <w:b w:val="0"/>
                <w:color w:val="141979"/>
                <w:sz w:val="17"/>
              </w:rPr>
              <w:t>☐ Не срочно      ☐ 1-2 дня      ☐ 3-5 дней      ☐ Срочно</w:t>
            </w:r>
          </w:p>
        </w:tc>
      </w:tr>
      <w:tr>
        <w:trPr>
          <w:trHeight w:val="907" w:hRule="atLeast"/>
        </w:trPr>
        <w:tc>
          <w:tcPr>
            <w:tcW w:type="dxa" w:w="567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</w:pPr>
            <w:r>
              <w:rPr>
                <w:rFonts w:ascii="DejaVu Sans" w:hAnsi="DejaVu Sans" w:eastAsia="DejaVu Sans"/>
                <w:b w:val="0"/>
                <w:color w:val="0048DC"/>
                <w:sz w:val="28"/>
              </w:rPr>
              <w:t>☁</w:t>
            </w:r>
          </w:p>
        </w:tc>
        <w:tc>
          <w:tcPr>
            <w:tcW w:type="dxa" w:w="2551"/>
            <w:tcMar>
              <w:top w:w="70" w:type="dxa"/>
              <w:start w:w="70" w:type="dxa"/>
              <w:bottom w:w="70" w:type="dxa"/>
              <w:end w:w="70" w:type="dxa"/>
            </w:tcMar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/>
                <w:color w:val="141979"/>
                <w:sz w:val="19"/>
              </w:rPr>
              <w:t>Дополнительное сообщение</w:t>
            </w:r>
          </w:p>
        </w:tc>
        <w:tc>
          <w:tcPr>
            <w:tcW w:type="dxa" w:w="6236"/>
            <w:tcMar>
              <w:top w:w="90" w:type="dxa"/>
              <w:start w:w="100" w:type="dxa"/>
              <w:bottom w:w="90" w:type="dxa"/>
              <w:end w:w="100" w:type="dxa"/>
            </w:tcMar>
            <w:tcBorders>
              <w:top w:val="single" w:sz="6" w:color="D9E1F2"/>
              <w:left w:val="single" w:sz="6" w:color="D9E1F2"/>
              <w:bottom w:val="single" w:sz="6" w:color="D9E1F2"/>
              <w:right w:val="single" w:sz="6" w:color="D9E1F2"/>
            </w:tcBorders>
            <w:vAlign w:val="center"/>
          </w:tcPr>
          <w:p>
            <w:pPr>
              <w:jc w:val="left"/>
            </w:pPr>
            <w:r>
              <w:rPr>
                <w:rFonts w:ascii="DejaVu Serif" w:hAnsi="DejaVu Serif" w:eastAsia="DejaVu Serif"/>
                <w:b w:val="0"/>
                <w:color w:val="141979"/>
                <w:sz w:val="18"/>
              </w:rPr>
              <w:br/>
              <w:br/>
            </w:r>
          </w:p>
        </w:tc>
      </w:tr>
    </w:tbl>
    <w:p>
      <w:pPr>
        <w:spacing w:before="120" w:after="120"/>
      </w:pPr>
      <w:r>
        <w:rPr>
          <w:rFonts w:ascii="DejaVu Sans" w:hAnsi="DejaVu Sans" w:eastAsia="DejaVu Sans"/>
          <w:b w:val="0"/>
          <w:color w:val="141979"/>
          <w:sz w:val="16"/>
        </w:rPr>
        <w:t>☐  Я соглашаюсь на обработку персональных данных</w:t>
      </w:r>
    </w:p>
    <w:p>
      <w:pPr>
        <w:spacing w:before="40" w:after="80"/>
        <w:jc w:val="center"/>
      </w:pPr>
      <w:r>
        <w:rPr>
          <w:rFonts w:ascii="DejaVu Sans" w:hAnsi="DejaVu Sans" w:eastAsia="DejaVu Sans"/>
          <w:color w:val="C8A24A"/>
          <w:sz w:val="16"/>
        </w:rPr>
        <w:t>────────────────────────────────── ◆ ──────────────────────────────────</w:t>
      </w: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1800000" cy="33370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c_footer_mark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3337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0"/>
        <w:jc w:val="center"/>
      </w:pPr>
      <w:r>
        <w:rPr>
          <w:rFonts w:ascii="DejaVu Sans" w:hAnsi="DejaVu Sans" w:eastAsia="DejaVu Sans"/>
          <w:b w:val="0"/>
          <w:color w:val="C8A24A"/>
          <w:sz w:val="19"/>
        </w:rPr>
        <w:t>бюро профессиональных переводов</w:t>
      </w:r>
    </w:p>
    <w:sectPr w:rsidR="00FC693F" w:rsidRPr="0006063C" w:rsidSect="00034616">
      <w:pgSz w:w="11906" w:h="16838"/>
      <w:pgMar w:top="567" w:right="794" w:bottom="567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erif" w:hAnsi="DejaVu Serif" w:eastAsia="DejaVu Serif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на перевод</dc:title>
  <dc:subject/>
  <dc:creator>Word Craft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